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/>
    <w:p/>
    <w:p/>
    <w:p/>
    <w:tbl>
      <w:tblPr>
        <w:tblStyle w:val="6"/>
        <w:tblpPr w:leftFromText="180" w:rightFromText="180" w:vertAnchor="text" w:horzAnchor="margin" w:tblpXSpec="center" w:tblpY="-19"/>
        <w:tblW w:w="9272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72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5" w:hRule="atLeast"/>
        </w:trPr>
        <w:tc>
          <w:tcPr>
            <w:tcW w:w="9272" w:type="dxa"/>
            <w:noWrap w:val="0"/>
            <w:vAlign w:val="top"/>
          </w:tcPr>
          <w:p>
            <w:pPr>
              <w:jc w:val="center"/>
              <w:rPr>
                <w:rFonts w:eastAsia="方正小标宋简体"/>
                <w:color w:val="FF0000"/>
                <w:w w:val="90"/>
                <w:sz w:val="76"/>
                <w:szCs w:val="76"/>
              </w:rPr>
            </w:pPr>
            <w:r>
              <w:rPr>
                <w:rFonts w:eastAsia="方正小标宋简体"/>
                <w:color w:val="FF0000"/>
                <w:w w:val="90"/>
                <w:sz w:val="76"/>
                <w:szCs w:val="76"/>
              </w:rPr>
              <w:t>昆明市</w:t>
            </w:r>
            <w:r>
              <w:rPr>
                <w:rFonts w:hint="eastAsia" w:eastAsia="方正小标宋简体"/>
                <w:color w:val="FF0000"/>
                <w:w w:val="90"/>
                <w:sz w:val="76"/>
                <w:szCs w:val="76"/>
                <w:lang w:val="en-US" w:eastAsia="zh-CN"/>
              </w:rPr>
              <w:t>散装水泥办公室</w:t>
            </w:r>
            <w:r>
              <w:rPr>
                <w:rFonts w:eastAsia="方正小标宋简体"/>
                <w:color w:val="FF0000"/>
                <w:w w:val="90"/>
                <w:sz w:val="76"/>
                <w:szCs w:val="76"/>
              </w:rPr>
              <w:t>文件</w:t>
            </w:r>
          </w:p>
        </w:tc>
      </w:tr>
    </w:tbl>
    <w:p>
      <w:pPr>
        <w:pStyle w:val="9"/>
        <w:spacing w:line="600" w:lineRule="exact"/>
        <w:jc w:val="center"/>
      </w:pPr>
      <w:r>
        <w:rPr>
          <w:rFonts w:hint="eastAsia" w:ascii="仿宋_GB2312" w:hAnsi="仿宋_GB2312" w:eastAsia="仿宋_GB2312" w:cs="仿宋_GB2312"/>
          <w:sz w:val="32"/>
          <w:szCs w:val="32"/>
        </w:rPr>
        <w:t>昆建通〔2019〕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号</w:t>
      </w:r>
      <w: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38735</wp:posOffset>
                </wp:positionH>
                <wp:positionV relativeFrom="paragraph">
                  <wp:posOffset>361950</wp:posOffset>
                </wp:positionV>
                <wp:extent cx="5618480" cy="0"/>
                <wp:effectExtent l="0" t="9525" r="1270" b="952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8480" cy="0"/>
                        </a:xfrm>
                        <a:prstGeom prst="line">
                          <a:avLst/>
                        </a:prstGeom>
                        <a:ln w="1905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.05pt;margin-top:28.5pt;height:0pt;width:442.4pt;z-index:251658240;mso-width-relative:page;mso-height-relative:page;" filled="f" stroked="t" coordsize="21600,21600" o:gfxdata="UEsDBAoAAAAAAIdO4kAAAAAAAAAAAAAAAAAEAAAAZHJzL1BLAwQUAAAACACHTuJAE7zNV9cAAAAH&#10;AQAADwAAAGRycy9kb3ducmV2LnhtbE2PwU7DMBBE70j8g7VI3KgdJNI2xOkhEioHpKopB7i58TaJ&#10;Gq+j2G3C37OIAxxnZzTzNt/MrhdXHEPnSUOyUCCQam87ajS8H14eViBCNGRN7wk1fGGATXF7k5vM&#10;+on2eK1iI7iEQmY0tDEOmZShbtGZsPADEnsnPzoTWY6NtKOZuNz18lGpVDrTES+0ZsCyxfpcXZyG&#10;j912N7yVZepfP7fT3KRJtV/2Wt/fJeoZRMQ5/oXhB5/RoWCmo7+QDaLXkCYc1PC05I/YXq3VGsTx&#10;9yCLXP7nL74BUEsDBBQAAAAIAIdO4kBYaCJN3QEAAJcDAAAOAAAAZHJzL2Uyb0RvYy54bWytU0uO&#10;EzEQ3SNxB8t70p2IGYVWOrOYEDYIIgEHqNjubkv+yeVJJ5fgAkjsYMWSPbdh5hiUnUyGzwYhsqiU&#10;XeXnes+vF1d7a9hORdTetXw6qTlTTnipXd/yd2/XT+acYQInwXinWn5QyK+Wjx8txtComR+8kSoy&#10;AnHYjKHlQ0qhqSoUg7KAEx+Uo2Lno4VEy9hXMsJI6NZUs7q+rEYfZYheKETaXR2LfFnwu06J9Lrr&#10;UCVmWk6zpRJjidscq+UCmj5CGLQ4jQH/MIUF7ejSM9QKErCbqP+AslpEj75LE+Ft5btOC1U4EJtp&#10;/RubNwMEVbiQOBjOMuH/gxWvdpvItGz5jDMHlp7o9sPX7+8/3X37SPH2y2c2yyKNARvqvXabeFph&#10;2MTMeN9Fm/+JC9sXYQ9nYdU+MUGbF5fT+dM56S/ua9XDwRAxvVDespy03GiXOUMDu5eY6DJqvW/J&#10;28axkZz2rL7IeECe6QwkSm0gFuj6chi90XKtjclHMPbbaxPZDsgF63VNv8yJgH9py7esAIdjXykd&#10;/TEokM+dZOkQSB9HRuZ5BqskZ0aR73NGgNAk0OZvOulq42iCLOtRyJxtvTzQa9yEqPuBpJiWKXOF&#10;Xr/Me3JqttfP64L08D0tfwB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ATvM1X1wAAAAcBAAAPAAAA&#10;AAAAAAEAIAAAACIAAABkcnMvZG93bnJldi54bWxQSwECFAAUAAAACACHTuJAWGgiTd0BAACXAwAA&#10;DgAAAAAAAAABACAAAAAmAQAAZHJzL2Uyb0RvYy54bWxQSwUGAAAAAAYABgBZAQAAdQUAAAAA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pStyle w:val="9"/>
        <w:spacing w:line="600" w:lineRule="exact"/>
        <w:rPr>
          <w:rFonts w:eastAsia="仿宋_GB231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pStyle w:val="9"/>
        <w:spacing w:line="7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转发《</w:t>
      </w:r>
      <w:r>
        <w:rPr>
          <w:rFonts w:eastAsia="方正小标宋简体"/>
          <w:sz w:val="44"/>
          <w:szCs w:val="44"/>
        </w:rPr>
        <w:t>昆明市住房和城乡建设局2019年开展扫黑除恶专项斗争工作方案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》的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通知</w:t>
      </w:r>
    </w:p>
    <w:p>
      <w:pPr>
        <w:jc w:val="center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rPr>
          <w:rFonts w:ascii="仿宋_GB2312" w:eastAsia="仿宋_GB2312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各预拌混凝土（砂浆）企业</w:t>
      </w:r>
      <w:r>
        <w:rPr>
          <w:rFonts w:hint="eastAsia" w:ascii="仿宋_GB2312" w:eastAsia="仿宋_GB2312" w:hAnsiTheme="minorEastAsia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eastAsia="仿宋_GB2312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相关组织</w:t>
      </w:r>
      <w:bookmarkStart w:id="0" w:name="_GoBack"/>
      <w:bookmarkEnd w:id="0"/>
      <w:r>
        <w:rPr>
          <w:rFonts w:hint="eastAsia" w:ascii="仿宋_GB2312" w:eastAsia="仿宋_GB2312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：</w:t>
      </w:r>
    </w:p>
    <w:p>
      <w:pPr>
        <w:ind w:firstLine="640" w:firstLineChars="200"/>
        <w:rPr>
          <w:rFonts w:hint="eastAsia" w:ascii="仿宋_GB2312" w:eastAsia="仿宋_GB2312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为认真贯彻落实《昆明市扫黑除恶专项斗争市政府职能部门工作清单》要求，坚决铲除黑恶势力滋生土壤，加强对建筑业、房地产业等重点行业领域的监管，配合相关部门做好扫黑除恶专项斗争工作，使黑恶势力违法犯罪问题得到根本遏制，现将《昆明市住房和城乡建设局2019年开展扫黑除恶专项斗争工作方案》印发给你们，请认真抓好贯彻落实。  </w:t>
      </w:r>
    </w:p>
    <w:p>
      <w:pPr>
        <w:ind w:firstLine="640" w:firstLineChars="200"/>
        <w:rPr>
          <w:rFonts w:hint="eastAsia" w:ascii="仿宋_GB2312" w:eastAsia="仿宋_GB2312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附件：《昆明市住房和城乡建设局2019年开展扫黑除恶专项斗争工作方案》</w:t>
      </w:r>
    </w:p>
    <w:p>
      <w:pPr>
        <w:ind w:firstLine="640" w:firstLineChars="200"/>
        <w:rPr>
          <w:rFonts w:hint="eastAsia" w:ascii="仿宋_GB2312" w:eastAsia="仿宋_GB2312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ind w:firstLine="640" w:firstLineChars="200"/>
        <w:rPr>
          <w:rFonts w:hint="eastAsia" w:ascii="仿宋_GB2312" w:eastAsia="仿宋_GB2312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ind w:firstLine="640" w:firstLineChars="200"/>
        <w:rPr>
          <w:rFonts w:hint="eastAsia" w:ascii="仿宋_GB2312" w:eastAsia="仿宋_GB2312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>
      <w:pPr>
        <w:ind w:firstLine="640" w:firstLineChars="200"/>
        <w:jc w:val="center"/>
        <w:rPr>
          <w:rFonts w:hint="eastAsia" w:ascii="仿宋_GB2312" w:eastAsia="仿宋_GB2312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2019年1月21日</w:t>
      </w:r>
    </w:p>
    <w:p/>
    <w:p/>
    <w:p/>
    <w:p>
      <w:pPr>
        <w:jc w:val="left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sz w:val="28"/>
          <w:szCs w:val="28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-10795</wp:posOffset>
                </wp:positionH>
                <wp:positionV relativeFrom="paragraph">
                  <wp:posOffset>13335</wp:posOffset>
                </wp:positionV>
                <wp:extent cx="5248910" cy="371475"/>
                <wp:effectExtent l="0" t="9525" r="8890" b="19050"/>
                <wp:wrapNone/>
                <wp:docPr id="6" name="组合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48910" cy="371475"/>
                          <a:chOff x="6363" y="21907"/>
                          <a:chExt cx="8850" cy="585"/>
                        </a:xfrm>
                      </wpg:grpSpPr>
                      <wps:wsp>
                        <wps:cNvPr id="4" name="直接箭头连接符 4"/>
                        <wps:cNvCnPr/>
                        <wps:spPr>
                          <a:xfrm>
                            <a:off x="6363" y="22492"/>
                            <a:ext cx="8850" cy="0"/>
                          </a:xfrm>
                          <a:prstGeom prst="straightConnector1">
                            <a:avLst/>
                          </a:prstGeom>
                          <a:ln w="19050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  <wps:wsp>
                        <wps:cNvPr id="3" name="直接箭头连接符 3"/>
                        <wps:cNvCnPr/>
                        <wps:spPr>
                          <a:xfrm>
                            <a:off x="6363" y="21907"/>
                            <a:ext cx="8850" cy="0"/>
                          </a:xfrm>
                          <a:prstGeom prst="straightConnector1">
                            <a:avLst/>
                          </a:prstGeom>
                          <a:ln w="19050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-0.85pt;margin-top:1.05pt;height:29.25pt;width:413.3pt;z-index:251659264;mso-width-relative:page;mso-height-relative:page;" coordorigin="6363,21907" coordsize="8850,585" o:gfxdata="UEsDBAoAAAAAAIdO4kAAAAAAAAAAAAAAAAAEAAAAZHJzL1BLAwQUAAAACACHTuJAbtXfy9cAAAAH&#10;AQAADwAAAGRycy9kb3ducmV2LnhtbE2OwU7DMBBE70j8g7VI3FrbAUIJ2VSoAk5VJVokxM1NtknU&#10;eB3FbtL+PeYEx9GM3rx8ebadGGnwrWMEPVcgiEtXtVwjfO7eZgsQPhiuTOeYEC7kYVlcX+Umq9zE&#10;HzRuQy0ihH1mEJoQ+kxKXzZkjZ+7njh2BzdYE2IcalkNZopw28lEqVRa03J8aExPq4bK4/ZkEd4n&#10;M73c6ddxfTysLt+7h83XWhPi7Y1WzyACncPfGH71ozoU0WnvTlx50SHM9GNcIiQaRKwXyf0TiD1C&#10;qlKQRS7/+xc/UEsDBBQAAAAIAIdO4kBNgNurfwIAAOYGAAAOAAAAZHJzL2Uyb0RvYy54bWztVb2O&#10;EzEQ7pF4B8s92Z/8r7K5IrlLg+Ckgwdwdr0/kte2bF826SmoED0SFUcFVNdR8DTH8RiMvZsNHCdx&#10;HBIVKRzb4xnP9/mb2dnRtmJoQ5UuBY9x0PMxojwRacnzGD9/dvJogpE2hKeECU5jvKMaH80fPpjV&#10;MqKhKARLqUIQhOuoljEujJGR5+mkoBXRPSEpB2MmVEUMLFXupYrUEL1iXuj7I68WKpVKJFRr2F02&#10;Rjx38bOMJuZplmlqEIsx5GbcqNy4tqM3n5EoV0QWZdKmQe6RRUVKDpd2oZbEEHSuyl9CVWWihBaZ&#10;6SWi8kSWlQl1GABN4N9As1LiXDoseVTnsqMJqL3B073DJk82pwqVaYxHGHFSwRNdf35x9folGllu&#10;aplHcGSl5Jk8Ve1G3qws3G2mKvsPQNDWsbrrWKVbgxLYHIaDyTQA8hOw9cfBYDxsaE8KeBvrNuqP&#10;+hiBNQym/nhvPG79J5Nh6zycOE9vf69n0+uyqSVISB9Y0n/H0llBJHXka0tBy9KgY+nN5ddXF9ef&#10;Pl69u/z25a2df3iPBg1pzmPBW8Z0pIG8W+g64A4H07DBvWftgNqJtMNMIqm0WVFRITuJsTaKlHlh&#10;FoJzkLtQgRMi2TzWBh4MHPcONgPGUQ11OvUdpwQqLmPEwNtUEjSgee6ctWBlelIyZl20ytcLptCG&#10;2BpyP5sqBP7pmL1lSXTRnHOmBlFBSXrMU2R2EtTFoQ1gm0NFU4wYha5hZxCQRIaU7C4n4WrGIQP7&#10;4g21drYW6c4x7vZBCVa+/0ASIN22cG6VRN9is4mAiP5EEodS+C+J34vnzpJwPQOaqRNw2/htt/5x&#10;7aR1+DzNvwN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DvBAAAW0NvbnRlbnRfVHlwZXNdLnhtbFBLAQIUAAoAAAAAAIdO4kAAAAAAAAAAAAAAAAAG&#10;AAAAAAAAAAAAEAAAANEDAABfcmVscy9QSwECFAAUAAAACACHTuJAihRmPNEAAACUAQAACwAAAAAA&#10;AAABACAAAAD1AwAAX3JlbHMvLnJlbHNQSwECFAAKAAAAAACHTuJAAAAAAAAAAAAAAAAABAAAAAAA&#10;AAAAABAAAAAAAAAAZHJzL1BLAQIUABQAAAAIAIdO4kBu1d/L1wAAAAcBAAAPAAAAAAAAAAEAIAAA&#10;ACIAAABkcnMvZG93bnJldi54bWxQSwECFAAUAAAACACHTuJATYDbq38CAADmBgAADgAAAAAAAAAB&#10;ACAAAAAmAQAAZHJzL2Uyb0RvYy54bWxQSwUGAAAAAAYABgBZAQAAFwYAAAAA&#10;">
                <o:lock v:ext="edit" aspectratio="f"/>
                <v:shape id="_x0000_s1026" o:spid="_x0000_s1026" o:spt="32" type="#_x0000_t32" style="position:absolute;left:6363;top:22492;height:0;width:8850;" filled="f" stroked="t" coordsize="21600,21600" o:gfxdata="UEsDBAoAAAAAAIdO4kAAAAAAAAAAAAAAAAAEAAAAZHJzL1BLAwQUAAAACACHTuJAbE9NfbsAAADa&#10;AAAADwAAAGRycy9kb3ducmV2LnhtbEWPwWrDMBBE74X+g9hCLyWRXUIwTpQcAoFAD3WcfMDG2tgm&#10;1spYsq3+fVUo5DjMzBtmuw+mExMNrrWsIF0mIIgrq1uuFVwvx0UGwnlkjZ1lUvBDDva715ct5trO&#10;fKap9LWIEHY5Kmi873MpXdWQQbe0PXH07nYw6KMcaqkHnCPcdPIzSdbSYMtxocGeDg1Vj3I0CsL3&#10;mn0osnCbefxy2UcR0BRKvb+lyQaEp+Cf4f/2SStYwd+VeAPk7hd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bE9NfbsAAADa&#10;AAAADwAAAAAAAAABACAAAAAiAAAAZHJzL2Rvd25yZXYueG1sUEsBAhQAFAAAAAgAh07iQDMvBZ47&#10;AAAAOQAAABAAAAAAAAAAAQAgAAAACgEAAGRycy9zaGFwZXhtbC54bWxQSwUGAAAAAAYABgBbAQAA&#10;tAMAAAAA&#10;">
                  <v:fill on="f" focussize="0,0"/>
                  <v:stroke weight="1.5pt" color="#000000" joinstyle="round"/>
                  <v:imagedata o:title=""/>
                  <o:lock v:ext="edit" aspectratio="f"/>
                </v:shape>
                <v:shape id="_x0000_s1026" o:spid="_x0000_s1026" o:spt="32" type="#_x0000_t32" style="position:absolute;left:6363;top:21907;height:0;width:8850;" filled="f" stroked="t" coordsize="21600,21600" o:gfxdata="UEsDBAoAAAAAAIdO4kAAAAAAAAAAAAAAAAAEAAAAZHJzL1BLAwQUAAAACACHTuJA46bVCbsAAADa&#10;AAAADwAAAGRycy9kb3ducmV2LnhtbEWPwWrDMBBE74X+g9hCLyWR3UAwTpQcAoFAD3WcfMDG2tgm&#10;1spYsq3+fVUo5DjMzBtmuw+mExMNrrWsIF0mIIgrq1uuFVwvx0UGwnlkjZ1lUvBDDva715ct5trO&#10;fKap9LWIEHY5Kmi873MpXdWQQbe0PXH07nYw6KMcaqkHnCPcdPIzSdbSYMtxocGeDg1Vj3I0CsL3&#10;mn0osnCbefxy2UcR0BRKvb+lyQaEp+Cf4f/2SStYwd+VeAPk7hd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46bVCbsAAADa&#10;AAAADwAAAAAAAAABACAAAAAiAAAAZHJzL2Rvd25yZXYueG1sUEsBAhQAFAAAAAgAh07iQDMvBZ47&#10;AAAAOQAAABAAAAAAAAAAAQAgAAAACgEAAGRycy9zaGFwZXhtbC54bWxQSwUGAAAAAAYABgBbAQAA&#10;tAMAAAAA&#10;">
                  <v:fill on="f" focussize="0,0"/>
                  <v:stroke weight="1.5pt" color="#000000" joinstyle="round"/>
                  <v:imagedata o:title=""/>
                  <o:lock v:ext="edit" aspectratio="f"/>
                </v:shape>
              </v:group>
            </w:pict>
          </mc:Fallback>
        </mc:AlternateContent>
      </w:r>
      <w:r>
        <w:rPr>
          <w:rFonts w:hint="eastAsia" w:ascii="仿宋_GB2312" w:hAnsi="仿宋_GB2312" w:eastAsia="仿宋_GB2312" w:cs="仿宋_GB2312"/>
          <w:sz w:val="28"/>
          <w:szCs w:val="28"/>
        </w:rPr>
        <w:t>昆明市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散装水泥办公室</w:t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   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   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     2019年1月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sz w:val="28"/>
          <w:szCs w:val="28"/>
        </w:rPr>
        <w:t>日印发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B66F68"/>
    <w:rsid w:val="1D976122"/>
    <w:rsid w:val="268A4BCB"/>
    <w:rsid w:val="3DB66F68"/>
    <w:rsid w:val="496E44B0"/>
    <w:rsid w:val="4DB12E65"/>
    <w:rsid w:val="4E33078B"/>
    <w:rsid w:val="54285235"/>
    <w:rsid w:val="557324BA"/>
    <w:rsid w:val="5E375079"/>
    <w:rsid w:val="74377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8" w:lineRule="exact"/>
      <w:jc w:val="left"/>
      <w:outlineLvl w:val="0"/>
    </w:pPr>
    <w:rPr>
      <w:rFonts w:eastAsia="黑体" w:asciiTheme="minorAscii" w:hAnsiTheme="minorAscii"/>
      <w:kern w:val="44"/>
      <w:sz w:val="32"/>
      <w:szCs w:val="22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page number"/>
    <w:basedOn w:val="7"/>
    <w:qFormat/>
    <w:uiPriority w:val="0"/>
    <w:rPr>
      <w:rFonts w:ascii="Times New Roman" w:hAnsi="Times New Roman" w:eastAsia="宋体" w:cs="Times New Roman"/>
    </w:rPr>
  </w:style>
  <w:style w:type="paragraph" w:customStyle="1" w:styleId="9">
    <w:name w:val="p0"/>
    <w:basedOn w:val="1"/>
    <w:qFormat/>
    <w:uiPriority w:val="0"/>
    <w:pPr>
      <w:widowControl/>
    </w:pPr>
    <w:rPr>
      <w:rFonts w:eastAsia="宋体"/>
      <w:kern w:val="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Office_11.1.0.8573_F1E327BC-269C-435d-A152-05C5408002CA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2018-11-12T03:06:00Z</dcterms:created>
  <dc:creator>工作专用王</dc:creator>
  <cp:lastModifiedBy>工作专用王</cp:lastModifiedBy>
  <dcterms:modified xsi:type="dcterms:W3CDTF">2019-03-27T07:13:54Z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2052-11.1.0.8573</vt:lpwstr>
  </property>
</Properties>
</file>